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30" w:lineRule="auto" w:before="32"/>
        <w:ind w:left="720" w:right="824" w:firstLine="0"/>
        <w:jc w:val="center"/>
        <w:rPr>
          <w:sz w:val="44"/>
        </w:rPr>
      </w:pPr>
      <w:r>
        <w:rPr>
          <w:spacing w:val="17"/>
          <w:sz w:val="44"/>
        </w:rPr>
        <w:t>关于</w:t>
      </w:r>
      <w:r>
        <w:rPr>
          <w:spacing w:val="-12"/>
          <w:sz w:val="44"/>
        </w:rPr>
        <w:t>2018</w:t>
      </w:r>
      <w:r>
        <w:rPr>
          <w:spacing w:val="-42"/>
          <w:sz w:val="44"/>
        </w:rPr>
        <w:t> 年度驻马店市“十大好建议” </w:t>
      </w:r>
      <w:r>
        <w:rPr>
          <w:spacing w:val="-32"/>
          <w:sz w:val="44"/>
        </w:rPr>
        <w:t>评选活动市民投票情况的公告</w:t>
      </w:r>
    </w:p>
    <w:p>
      <w:pPr>
        <w:pStyle w:val="BodyText"/>
        <w:spacing w:before="12"/>
        <w:rPr>
          <w:sz w:val="49"/>
        </w:rPr>
      </w:pPr>
    </w:p>
    <w:p>
      <w:pPr>
        <w:pStyle w:val="BodyText"/>
        <w:spacing w:line="316" w:lineRule="auto"/>
        <w:ind w:left="120" w:right="257" w:firstLine="640"/>
        <w:jc w:val="both"/>
      </w:pPr>
      <w:r>
        <w:rPr>
          <w:spacing w:val="-1"/>
        </w:rPr>
        <w:t>为激励我市广大市民参与社会管理热情，引导市民对政</w:t>
      </w:r>
      <w:r>
        <w:rPr>
          <w:spacing w:val="-4"/>
        </w:rPr>
        <w:t>府工作提出高质量、有价值、可操作的意见建议，按照市政</w:t>
      </w:r>
      <w:r>
        <w:rPr>
          <w:spacing w:val="-19"/>
        </w:rPr>
        <w:t>府安排，自 </w:t>
      </w:r>
      <w:r>
        <w:rPr/>
        <w:t>2019</w:t>
      </w:r>
      <w:r>
        <w:rPr>
          <w:spacing w:val="-55"/>
        </w:rPr>
        <w:t> 年 </w:t>
      </w:r>
      <w:r>
        <w:rPr/>
        <w:t>1</w:t>
      </w:r>
      <w:r>
        <w:rPr>
          <w:spacing w:val="-56"/>
        </w:rPr>
        <w:t> 月 </w:t>
      </w:r>
      <w:r>
        <w:rPr/>
        <w:t>21</w:t>
      </w:r>
      <w:r>
        <w:rPr>
          <w:spacing w:val="-10"/>
        </w:rPr>
        <w:t> 日起市政府办公室在全市启动开</w:t>
      </w:r>
    </w:p>
    <w:p>
      <w:pPr>
        <w:pStyle w:val="BodyText"/>
        <w:spacing w:line="406" w:lineRule="exact"/>
        <w:ind w:left="120"/>
      </w:pPr>
      <w:r>
        <w:rPr>
          <w:spacing w:val="-25"/>
        </w:rPr>
        <w:t>展了 </w:t>
      </w:r>
      <w:r>
        <w:rPr/>
        <w:t>2018</w:t>
      </w:r>
      <w:r>
        <w:rPr>
          <w:spacing w:val="-3"/>
        </w:rPr>
        <w:t> 年度驻马店市“十大好建议”评选活动。</w:t>
      </w:r>
      <w:r>
        <w:rPr/>
        <w:t>1</w:t>
      </w:r>
      <w:r>
        <w:rPr>
          <w:spacing w:val="-54"/>
        </w:rPr>
        <w:t> 月 </w:t>
      </w:r>
      <w:r>
        <w:rPr/>
        <w:t>21</w:t>
      </w:r>
    </w:p>
    <w:p>
      <w:pPr>
        <w:pStyle w:val="BodyText"/>
        <w:spacing w:before="130"/>
        <w:ind w:left="120"/>
      </w:pPr>
      <w:r>
        <w:rPr>
          <w:spacing w:val="-25"/>
        </w:rPr>
        <w:t>日至 </w:t>
      </w:r>
      <w:r>
        <w:rPr/>
        <w:t>1</w:t>
      </w:r>
      <w:r>
        <w:rPr>
          <w:spacing w:val="-53"/>
        </w:rPr>
        <w:t> 月 </w:t>
      </w:r>
      <w:r>
        <w:rPr/>
        <w:t>31</w:t>
      </w:r>
      <w:r>
        <w:rPr>
          <w:spacing w:val="-4"/>
        </w:rPr>
        <w:t> 日，广大市民围绕全市经济社会发展大局，通</w:t>
      </w:r>
    </w:p>
    <w:p>
      <w:pPr>
        <w:pStyle w:val="BodyText"/>
        <w:spacing w:before="130"/>
        <w:ind w:left="120"/>
      </w:pPr>
      <w:r>
        <w:rPr>
          <w:spacing w:val="-43"/>
        </w:rPr>
        <w:t>过 </w:t>
      </w:r>
      <w:r>
        <w:rPr/>
        <w:t>12345</w:t>
      </w:r>
      <w:r>
        <w:rPr>
          <w:spacing w:val="-11"/>
        </w:rPr>
        <w:t> 市长热线电话、《掌上驻马店》微信公众号平台及</w:t>
      </w:r>
    </w:p>
    <w:p>
      <w:pPr>
        <w:pStyle w:val="BodyText"/>
        <w:spacing w:line="316" w:lineRule="auto" w:before="130"/>
        <w:ind w:left="120" w:right="257"/>
        <w:jc w:val="both"/>
      </w:pPr>
      <w:hyperlink r:id="rId5">
        <w:r>
          <w:rPr/>
          <w:t>zmd12345@126.com</w:t>
        </w:r>
        <w:r>
          <w:rPr>
            <w:spacing w:val="-93"/>
          </w:rPr>
          <w:t> </w:t>
        </w:r>
      </w:hyperlink>
      <w:r>
        <w:rPr>
          <w:spacing w:val="-9"/>
        </w:rPr>
        <w:t>电子邮件等方式，对产业发展、城市建设</w:t>
      </w:r>
      <w:r>
        <w:rPr>
          <w:spacing w:val="-6"/>
        </w:rPr>
        <w:t>和管理、民生、社会综合治理、生态环境保护、政务服务与</w:t>
      </w:r>
      <w:r>
        <w:rPr>
          <w:spacing w:val="4"/>
        </w:rPr>
        <w:t>政府自身建设等六个领域的 </w:t>
      </w:r>
      <w:r>
        <w:rPr/>
        <w:t>107</w:t>
      </w:r>
      <w:r>
        <w:rPr>
          <w:spacing w:val="2"/>
        </w:rPr>
        <w:t> 件初选优秀建议进行了投票。</w:t>
      </w:r>
    </w:p>
    <w:p>
      <w:pPr>
        <w:pStyle w:val="BodyText"/>
        <w:spacing w:line="406" w:lineRule="exact"/>
        <w:ind w:left="760"/>
      </w:pPr>
      <w:r>
        <w:rPr>
          <w:spacing w:val="-27"/>
        </w:rPr>
        <w:t>截止 </w:t>
      </w:r>
      <w:r>
        <w:rPr/>
        <w:t>1</w:t>
      </w:r>
      <w:r>
        <w:rPr>
          <w:spacing w:val="-55"/>
        </w:rPr>
        <w:t> 月 </w:t>
      </w:r>
      <w:r>
        <w:rPr/>
        <w:t>31</w:t>
      </w:r>
      <w:r>
        <w:rPr>
          <w:spacing w:val="-33"/>
        </w:rPr>
        <w:t> 日下午 </w:t>
      </w:r>
      <w:r>
        <w:rPr/>
        <w:t>5</w:t>
      </w:r>
      <w:r>
        <w:rPr>
          <w:spacing w:val="-19"/>
        </w:rPr>
        <w:t> 点，市民访问量高达 </w:t>
      </w:r>
      <w:r>
        <w:rPr/>
        <w:t>463</w:t>
      </w:r>
      <w:r>
        <w:rPr>
          <w:spacing w:val="-17"/>
        </w:rPr>
        <w:t> 万人次，</w:t>
      </w:r>
    </w:p>
    <w:p>
      <w:pPr>
        <w:pStyle w:val="BodyText"/>
        <w:spacing w:before="130"/>
        <w:ind w:left="120"/>
      </w:pPr>
      <w:r>
        <w:rPr>
          <w:spacing w:val="-13"/>
        </w:rPr>
        <w:t>市民有效投票 </w:t>
      </w:r>
      <w:r>
        <w:rPr/>
        <w:t>2850725</w:t>
      </w:r>
      <w:r>
        <w:rPr>
          <w:spacing w:val="-11"/>
        </w:rPr>
        <w:t> 票，其中《掌上驻马店》微信公众号</w:t>
      </w:r>
    </w:p>
    <w:p>
      <w:pPr>
        <w:pStyle w:val="BodyText"/>
        <w:spacing w:before="130"/>
        <w:ind w:left="120"/>
      </w:pPr>
      <w:r>
        <w:rPr>
          <w:spacing w:val="-17"/>
        </w:rPr>
        <w:t>平台投票 </w:t>
      </w:r>
      <w:r>
        <w:rPr/>
        <w:t>2850210</w:t>
      </w:r>
      <w:r>
        <w:rPr>
          <w:spacing w:val="-23"/>
        </w:rPr>
        <w:t> 票，电话投票 </w:t>
      </w:r>
      <w:r>
        <w:rPr/>
        <w:t>3</w:t>
      </w:r>
      <w:r>
        <w:rPr>
          <w:spacing w:val="-22"/>
        </w:rPr>
        <w:t> 票，邮箱投票 </w:t>
      </w:r>
      <w:r>
        <w:rPr/>
        <w:t>512</w:t>
      </w:r>
      <w:r>
        <w:rPr>
          <w:spacing w:val="-22"/>
        </w:rPr>
        <w:t> 票。根</w:t>
      </w:r>
    </w:p>
    <w:p>
      <w:pPr>
        <w:pStyle w:val="BodyText"/>
        <w:spacing w:before="130"/>
        <w:ind w:left="120"/>
      </w:pPr>
      <w:r>
        <w:rPr>
          <w:spacing w:val="-8"/>
        </w:rPr>
        <w:t>据市民投票数量，由高到低确定出 </w:t>
      </w:r>
      <w:r>
        <w:rPr/>
        <w:t>30</w:t>
      </w:r>
      <w:r>
        <w:rPr>
          <w:spacing w:val="-56"/>
        </w:rPr>
        <w:t> 件 </w:t>
      </w:r>
      <w:r>
        <w:rPr/>
        <w:t>2018</w:t>
      </w:r>
      <w:r>
        <w:rPr>
          <w:spacing w:val="-13"/>
        </w:rPr>
        <w:t> 年度驻马店市</w:t>
      </w:r>
    </w:p>
    <w:p>
      <w:pPr>
        <w:pStyle w:val="BodyText"/>
        <w:spacing w:before="130"/>
        <w:ind w:left="120"/>
      </w:pPr>
      <w:r>
        <w:rPr/>
        <w:t>“十大好建议”初选名单，予以公告。</w:t>
      </w:r>
    </w:p>
    <w:p>
      <w:pPr>
        <w:pStyle w:val="BodyText"/>
        <w:spacing w:before="130"/>
        <w:ind w:left="760"/>
      </w:pPr>
      <w:r>
        <w:rPr/>
        <w:t>下一步，市政府将组织评审小组，从市民投票初选的 30</w:t>
      </w:r>
    </w:p>
    <w:p>
      <w:pPr>
        <w:pStyle w:val="BodyText"/>
        <w:spacing w:line="316" w:lineRule="auto" w:before="130"/>
        <w:ind w:left="120" w:right="99"/>
      </w:pPr>
      <w:r>
        <w:rPr>
          <w:spacing w:val="-8"/>
        </w:rPr>
        <w:t>件参评建议中，最终确定 </w:t>
      </w:r>
      <w:r>
        <w:rPr/>
        <w:t>2018</w:t>
      </w:r>
      <w:r>
        <w:rPr>
          <w:spacing w:val="-10"/>
        </w:rPr>
        <w:t> 年度驻马店市“十大好建议” </w:t>
      </w:r>
      <w:r>
        <w:rPr>
          <w:spacing w:val="-7"/>
        </w:rPr>
        <w:t>获奖名单，并将评选结果在市属媒体上公布。整个评选活动由社会监督员进行全程监督。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6"/>
        <w:ind w:left="4600"/>
      </w:pPr>
      <w:r>
        <w:rPr/>
        <w:t>2019</w:t>
      </w:r>
      <w:r>
        <w:rPr>
          <w:spacing w:val="-55"/>
        </w:rPr>
        <w:t> 年 </w:t>
      </w:r>
      <w:r>
        <w:rPr/>
        <w:t>1</w:t>
      </w:r>
      <w:r>
        <w:rPr>
          <w:spacing w:val="-53"/>
        </w:rPr>
        <w:t> 月 </w:t>
      </w:r>
      <w:r>
        <w:rPr/>
        <w:t>31</w:t>
      </w:r>
      <w:r>
        <w:rPr>
          <w:spacing w:val="-41"/>
        </w:rPr>
        <w:t> 日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9"/>
        </w:rPr>
      </w:pPr>
    </w:p>
    <w:p>
      <w:pPr>
        <w:spacing w:before="64"/>
        <w:ind w:left="0" w:right="139" w:firstLine="0"/>
        <w:jc w:val="center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1910" w:h="16840"/>
          <w:pgMar w:top="1400" w:bottom="280" w:left="1680" w:right="15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27"/>
        </w:rPr>
      </w:pPr>
    </w:p>
    <w:p>
      <w:pPr>
        <w:spacing w:before="17"/>
        <w:ind w:left="1249" w:right="1261" w:firstLine="0"/>
        <w:jc w:val="center"/>
        <w:rPr>
          <w:sz w:val="56"/>
        </w:rPr>
      </w:pPr>
      <w:r>
        <w:rPr>
          <w:sz w:val="56"/>
        </w:rPr>
        <w:t>驻马店市“十大好建议”市民投票初选情况一览表</w:t>
      </w:r>
    </w:p>
    <w:p>
      <w:pPr>
        <w:spacing w:before="417"/>
        <w:ind w:left="1249" w:right="1258" w:firstLine="0"/>
        <w:jc w:val="center"/>
        <w:rPr>
          <w:sz w:val="22"/>
        </w:rPr>
      </w:pPr>
      <w:r>
        <w:rPr>
          <w:sz w:val="22"/>
        </w:rPr>
        <w:t>（共 30 名）</w:t>
      </w: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2216"/>
        <w:gridCol w:w="1180"/>
        <w:gridCol w:w="4534"/>
        <w:gridCol w:w="1122"/>
        <w:gridCol w:w="938"/>
        <w:gridCol w:w="1007"/>
        <w:gridCol w:w="978"/>
        <w:gridCol w:w="786"/>
        <w:gridCol w:w="1065"/>
      </w:tblGrid>
      <w:tr>
        <w:trPr>
          <w:trHeight w:val="650" w:hRule="atLeast"/>
        </w:trPr>
        <w:tc>
          <w:tcPr>
            <w:tcW w:w="814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27"/>
              <w:rPr>
                <w:sz w:val="28"/>
              </w:rPr>
            </w:pPr>
            <w:r>
              <w:rPr>
                <w:sz w:val="28"/>
              </w:rPr>
              <w:t>编号</w:t>
            </w:r>
          </w:p>
        </w:tc>
        <w:tc>
          <w:tcPr>
            <w:tcW w:w="2216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97" w:right="86"/>
              <w:jc w:val="center"/>
              <w:rPr>
                <w:sz w:val="28"/>
              </w:rPr>
            </w:pPr>
            <w:r>
              <w:rPr>
                <w:sz w:val="28"/>
              </w:rPr>
              <w:t>领域</w:t>
            </w:r>
          </w:p>
        </w:tc>
        <w:tc>
          <w:tcPr>
            <w:tcW w:w="1180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69"/>
              <w:rPr>
                <w:sz w:val="28"/>
              </w:rPr>
            </w:pPr>
            <w:r>
              <w:rPr>
                <w:sz w:val="28"/>
              </w:rPr>
              <w:t>建议人</w:t>
            </w:r>
          </w:p>
        </w:tc>
        <w:tc>
          <w:tcPr>
            <w:tcW w:w="4534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968" w:right="1956"/>
              <w:jc w:val="center"/>
              <w:rPr>
                <w:sz w:val="28"/>
              </w:rPr>
            </w:pPr>
            <w:r>
              <w:rPr>
                <w:sz w:val="28"/>
              </w:rPr>
              <w:t>标题</w:t>
            </w:r>
          </w:p>
        </w:tc>
        <w:tc>
          <w:tcPr>
            <w:tcW w:w="4045" w:type="dxa"/>
            <w:gridSpan w:val="4"/>
          </w:tcPr>
          <w:p>
            <w:pPr>
              <w:pStyle w:val="TableParagraph"/>
              <w:spacing w:before="149"/>
              <w:ind w:left="1582" w:right="1572"/>
              <w:jc w:val="center"/>
              <w:rPr>
                <w:sz w:val="28"/>
              </w:rPr>
            </w:pPr>
            <w:r>
              <w:rPr>
                <w:sz w:val="28"/>
              </w:rPr>
              <w:t>得票数</w:t>
            </w:r>
          </w:p>
        </w:tc>
        <w:tc>
          <w:tcPr>
            <w:tcW w:w="786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113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before="3"/>
              <w:rPr>
                <w:sz w:val="37"/>
              </w:rPr>
            </w:pPr>
          </w:p>
          <w:p>
            <w:pPr>
              <w:pStyle w:val="TableParagraph"/>
              <w:spacing w:before="1"/>
              <w:ind w:left="251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rPr>
          <w:trHeight w:val="650" w:hRule="atLeast"/>
        </w:trPr>
        <w:tc>
          <w:tcPr>
            <w:tcW w:w="8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2"/>
              <w:jc w:val="center"/>
              <w:rPr>
                <w:sz w:val="22"/>
              </w:rPr>
            </w:pPr>
            <w:r>
              <w:rPr>
                <w:sz w:val="22"/>
              </w:rPr>
              <w:t>微信投票</w:t>
            </w:r>
          </w:p>
        </w:tc>
        <w:tc>
          <w:tcPr>
            <w:tcW w:w="938" w:type="dxa"/>
          </w:tcPr>
          <w:p>
            <w:pPr>
              <w:pStyle w:val="TableParagraph"/>
              <w:spacing w:before="185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电子邮件</w:t>
            </w:r>
          </w:p>
        </w:tc>
        <w:tc>
          <w:tcPr>
            <w:tcW w:w="1007" w:type="dxa"/>
          </w:tcPr>
          <w:p>
            <w:pPr>
              <w:pStyle w:val="TableParagraph"/>
              <w:spacing w:before="185"/>
              <w:ind w:left="63"/>
              <w:rPr>
                <w:sz w:val="22"/>
              </w:rPr>
            </w:pPr>
            <w:r>
              <w:rPr>
                <w:sz w:val="22"/>
              </w:rPr>
              <w:t>热线来电</w:t>
            </w: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总计</w:t>
            </w:r>
          </w:p>
        </w:tc>
        <w:tc>
          <w:tcPr>
            <w:tcW w:w="7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10008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陈学功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3"/>
              <w:ind w:left="14" w:right="105"/>
              <w:rPr>
                <w:sz w:val="22"/>
              </w:rPr>
            </w:pPr>
            <w:r>
              <w:rPr>
                <w:sz w:val="22"/>
              </w:rPr>
              <w:t>关于积极争取将南驻阜高铁纳入国家高铁建设中长期规划的建议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267458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267458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10045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宋超燕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3"/>
              <w:ind w:left="14" w:right="105"/>
              <w:rPr>
                <w:sz w:val="22"/>
              </w:rPr>
            </w:pPr>
            <w:r>
              <w:rPr>
                <w:sz w:val="22"/>
              </w:rPr>
              <w:t>关于进一步加大城市公交发展力度，促进绿色出行的建议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243288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243288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10106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政务服务领域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姚占勋</w:t>
            </w:r>
          </w:p>
        </w:tc>
        <w:tc>
          <w:tcPr>
            <w:tcW w:w="4534" w:type="dxa"/>
          </w:tcPr>
          <w:p>
            <w:pPr>
              <w:pStyle w:val="TableParagraph"/>
              <w:spacing w:before="185"/>
              <w:ind w:left="14"/>
              <w:rPr>
                <w:sz w:val="22"/>
              </w:rPr>
            </w:pPr>
            <w:r>
              <w:rPr>
                <w:sz w:val="22"/>
              </w:rPr>
              <w:t>关于支持供销社开展土地托管服务工作的建议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147180</w:t>
            </w:r>
          </w:p>
        </w:tc>
        <w:tc>
          <w:tcPr>
            <w:tcW w:w="938" w:type="dxa"/>
          </w:tcPr>
          <w:p>
            <w:pPr>
              <w:pStyle w:val="TableParagraph"/>
              <w:spacing w:before="18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147181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10011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许骏杰</w:t>
            </w:r>
          </w:p>
        </w:tc>
        <w:tc>
          <w:tcPr>
            <w:tcW w:w="4534" w:type="dxa"/>
          </w:tcPr>
          <w:p>
            <w:pPr>
              <w:pStyle w:val="TableParagraph"/>
              <w:spacing w:before="185"/>
              <w:ind w:left="14"/>
              <w:rPr>
                <w:sz w:val="22"/>
              </w:rPr>
            </w:pPr>
            <w:r>
              <w:rPr>
                <w:sz w:val="22"/>
              </w:rPr>
              <w:t>关于设立自助游服务中心的建议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146682</w:t>
            </w:r>
          </w:p>
        </w:tc>
        <w:tc>
          <w:tcPr>
            <w:tcW w:w="938" w:type="dxa"/>
          </w:tcPr>
          <w:p>
            <w:pPr>
              <w:pStyle w:val="TableParagraph"/>
              <w:spacing w:before="185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146686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10102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政务服务领域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王义君</w:t>
            </w:r>
          </w:p>
        </w:tc>
        <w:tc>
          <w:tcPr>
            <w:tcW w:w="4534" w:type="dxa"/>
          </w:tcPr>
          <w:p>
            <w:pPr>
              <w:pStyle w:val="TableParagraph"/>
              <w:spacing w:before="185"/>
              <w:ind w:left="14"/>
              <w:rPr>
                <w:sz w:val="22"/>
              </w:rPr>
            </w:pPr>
            <w:r>
              <w:rPr>
                <w:sz w:val="22"/>
              </w:rPr>
              <w:t>关于建立驻马店市现代农业科学院的建议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146544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146544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10026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城市建设与管理领域</w:t>
            </w:r>
          </w:p>
        </w:tc>
        <w:tc>
          <w:tcPr>
            <w:tcW w:w="1180" w:type="dxa"/>
          </w:tcPr>
          <w:p>
            <w:pPr>
              <w:pStyle w:val="TableParagraph"/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网友方某</w:t>
            </w:r>
          </w:p>
        </w:tc>
        <w:tc>
          <w:tcPr>
            <w:tcW w:w="4534" w:type="dxa"/>
          </w:tcPr>
          <w:p>
            <w:pPr>
              <w:pStyle w:val="TableParagraph"/>
              <w:spacing w:before="185"/>
              <w:ind w:left="14"/>
              <w:rPr>
                <w:sz w:val="22"/>
              </w:rPr>
            </w:pPr>
            <w:r>
              <w:rPr>
                <w:sz w:val="22"/>
              </w:rPr>
              <w:t>关于整治车窗抛物的建议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137296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137296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648" w:hRule="atLeast"/>
        </w:trPr>
        <w:tc>
          <w:tcPr>
            <w:tcW w:w="814" w:type="dxa"/>
          </w:tcPr>
          <w:p>
            <w:pPr>
              <w:pStyle w:val="TableParagraph"/>
              <w:spacing w:before="185"/>
              <w:ind w:left="132"/>
              <w:rPr>
                <w:sz w:val="22"/>
              </w:rPr>
            </w:pPr>
            <w:r>
              <w:rPr>
                <w:sz w:val="22"/>
              </w:rPr>
              <w:t>10100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85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政务服务领域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spacing w:before="185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杨</w:t>
              <w:tab/>
              <w:t>辉</w:t>
            </w:r>
          </w:p>
        </w:tc>
        <w:tc>
          <w:tcPr>
            <w:tcW w:w="4534" w:type="dxa"/>
          </w:tcPr>
          <w:p>
            <w:pPr>
              <w:pStyle w:val="TableParagraph"/>
              <w:spacing w:before="185"/>
              <w:ind w:left="14"/>
              <w:rPr>
                <w:sz w:val="22"/>
              </w:rPr>
            </w:pPr>
            <w:r>
              <w:rPr>
                <w:sz w:val="22"/>
              </w:rPr>
              <w:t>关于简化企业办证程序的建议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85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136755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85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136755</w:t>
            </w:r>
          </w:p>
        </w:tc>
        <w:tc>
          <w:tcPr>
            <w:tcW w:w="786" w:type="dxa"/>
          </w:tcPr>
          <w:p>
            <w:pPr>
              <w:pStyle w:val="TableParagraph"/>
              <w:spacing w:before="185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6"/>
          <w:pgSz w:w="16790" w:h="11850" w:orient="landscape"/>
          <w:pgMar w:footer="897" w:header="0" w:top="1100" w:bottom="1080" w:left="1320" w:right="600"/>
          <w:pgNumType w:start="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2216"/>
        <w:gridCol w:w="1180"/>
        <w:gridCol w:w="4534"/>
        <w:gridCol w:w="1122"/>
        <w:gridCol w:w="938"/>
        <w:gridCol w:w="1007"/>
        <w:gridCol w:w="978"/>
        <w:gridCol w:w="786"/>
        <w:gridCol w:w="1065"/>
      </w:tblGrid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10078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孟</w:t>
              <w:tab/>
              <w:t>丽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关于统筹培训资源，提升农村劳动力转移培训时效的提案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135702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135702</w:t>
            </w:r>
          </w:p>
        </w:tc>
        <w:tc>
          <w:tcPr>
            <w:tcW w:w="786" w:type="dxa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10018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李界峰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关于培育农业新型经营主体，完善新型农业产业体系的建议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130192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130235</w:t>
            </w:r>
          </w:p>
        </w:tc>
        <w:tc>
          <w:tcPr>
            <w:tcW w:w="786" w:type="dxa"/>
          </w:tcPr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10021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乔</w:t>
              <w:tab/>
              <w:t>丽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关于加快推进农村学前教育健康发展的建议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128141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128141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10025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马</w:t>
              <w:tab/>
              <w:t>鹰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关于重视全市中小学生饮食健康，推广学生营养午餐的建议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116574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116574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10015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周俊峰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/>
              <w:rPr>
                <w:sz w:val="22"/>
              </w:rPr>
            </w:pPr>
            <w:r>
              <w:rPr>
                <w:sz w:val="22"/>
              </w:rPr>
              <w:t>关于推广“互联网+分级诊疗”健康扶贫模式的建议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102687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102687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10043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吕绍峰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关于加强整治我市部分运营出租车不文明现象的建议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93825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93825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10089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胡某某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关于增加公交车在乘车高峰班次的建议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86022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86022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10028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赵</w:t>
              <w:tab/>
              <w:t>飞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关于将驻马店市职业技术学院原校址改办为初级中学的建议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85564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85564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10062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王义君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关于建立驻马店市“天中人才培育计划”的建议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82174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82174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10084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网友宋某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关于市区多增加一些公共停车位的建议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73739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73739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10072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王</w:t>
              <w:tab/>
              <w:t>蕾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关于加强老年人保健品市场监管工作的几点建议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72332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72334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10020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陶宏启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关于规划建设明港机场临港经济区的建议</w:t>
            </w:r>
          </w:p>
        </w:tc>
        <w:tc>
          <w:tcPr>
            <w:tcW w:w="1122" w:type="dxa"/>
          </w:tcPr>
          <w:p>
            <w:pPr>
              <w:pStyle w:val="TableParagraph"/>
              <w:ind w:left="100" w:right="90"/>
              <w:jc w:val="center"/>
              <w:rPr>
                <w:sz w:val="22"/>
              </w:rPr>
            </w:pPr>
            <w:r>
              <w:rPr>
                <w:sz w:val="22"/>
              </w:rPr>
              <w:t>65698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right="200"/>
              <w:jc w:val="right"/>
              <w:rPr>
                <w:sz w:val="22"/>
              </w:rPr>
            </w:pPr>
            <w:r>
              <w:rPr>
                <w:sz w:val="22"/>
              </w:rPr>
              <w:t>65741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790" w:h="11850" w:orient="landscape"/>
          <w:pgMar w:header="0" w:footer="897" w:top="1100" w:bottom="1080" w:left="1320" w:right="6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4"/>
        <w:gridCol w:w="2216"/>
        <w:gridCol w:w="1180"/>
        <w:gridCol w:w="4534"/>
        <w:gridCol w:w="1122"/>
        <w:gridCol w:w="938"/>
        <w:gridCol w:w="1007"/>
        <w:gridCol w:w="978"/>
        <w:gridCol w:w="786"/>
        <w:gridCol w:w="1065"/>
      </w:tblGrid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10066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薛汉珍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关于组建出租车“义务 110”队伍的建议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64914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007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64922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10007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侯</w:t>
              <w:tab/>
              <w:t>蕴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关于支持温泉小镇创建国家度假区的建议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61940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61940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10099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生态环境领域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何</w:t>
              <w:tab/>
              <w:t>冬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关于进一步加强立法，保护西部生态环境的建议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48972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48972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10016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网友祁某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关于利用好明港机场推进我市发展的相关建议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26427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26427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10055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李超然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2"/>
              <w:ind w:left="14" w:right="105"/>
              <w:rPr>
                <w:sz w:val="22"/>
              </w:rPr>
            </w:pPr>
            <w:r>
              <w:rPr>
                <w:sz w:val="22"/>
              </w:rPr>
              <w:t>关于建立幼儿教师准入制度，完善幼儿教师培训制度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23303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23303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10023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朱允来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关于特殊时段特殊天气增加公交车班次的建议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20795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20795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10064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社会综合治理领域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田长乐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关于将农作物秸秆回收利用的建议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20439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20440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10042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民生领域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699" w:val="left" w:leader="none"/>
              </w:tabs>
              <w:spacing w:line="310" w:lineRule="atLeast" w:before="2"/>
              <w:ind w:left="260" w:right="247"/>
              <w:rPr>
                <w:sz w:val="22"/>
              </w:rPr>
            </w:pPr>
            <w:r>
              <w:rPr>
                <w:sz w:val="22"/>
              </w:rPr>
              <w:t>祝</w:t>
            </w:r>
            <w:r>
              <w:rPr>
                <w:spacing w:val="-3"/>
                <w:sz w:val="22"/>
              </w:rPr>
              <w:t>六</w:t>
            </w:r>
            <w:r>
              <w:rPr>
                <w:spacing w:val="-16"/>
                <w:sz w:val="22"/>
              </w:rPr>
              <w:t>星</w:t>
            </w:r>
            <w:r>
              <w:rPr>
                <w:sz w:val="22"/>
              </w:rPr>
              <w:t>吕</w:t>
              <w:tab/>
            </w:r>
            <w:r>
              <w:rPr>
                <w:spacing w:val="-17"/>
                <w:sz w:val="22"/>
              </w:rPr>
              <w:t>超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关于改善驻马店城区供水管网的建议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18855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007" w:type="dxa"/>
          </w:tcPr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18897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10107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政务服务领域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王慧玲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关于建立文艺创作奖励机制的建议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18106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18106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50" w:hRule="atLeast"/>
        </w:trPr>
        <w:tc>
          <w:tcPr>
            <w:tcW w:w="814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10071</w:t>
            </w:r>
          </w:p>
        </w:tc>
        <w:tc>
          <w:tcPr>
            <w:tcW w:w="2216" w:type="dxa"/>
          </w:tcPr>
          <w:p>
            <w:pPr>
              <w:pStyle w:val="TableParagraph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城市建设与管理领域</w:t>
            </w:r>
          </w:p>
        </w:tc>
        <w:tc>
          <w:tcPr>
            <w:tcW w:w="118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臧海声</w:t>
            </w:r>
          </w:p>
        </w:tc>
        <w:tc>
          <w:tcPr>
            <w:tcW w:w="4534" w:type="dxa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sz w:val="22"/>
              </w:rPr>
              <w:t>关于巩固创文成果要从小处做起的建议</w:t>
            </w:r>
          </w:p>
        </w:tc>
        <w:tc>
          <w:tcPr>
            <w:tcW w:w="1122" w:type="dxa"/>
          </w:tcPr>
          <w:p>
            <w:pPr>
              <w:pStyle w:val="TableParagraph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14204</w:t>
            </w:r>
          </w:p>
        </w:tc>
        <w:tc>
          <w:tcPr>
            <w:tcW w:w="938" w:type="dxa"/>
          </w:tcPr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14251</w:t>
            </w:r>
          </w:p>
        </w:tc>
        <w:tc>
          <w:tcPr>
            <w:tcW w:w="786" w:type="dxa"/>
          </w:tcPr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814" w:type="dxa"/>
          </w:tcPr>
          <w:p>
            <w:pPr>
              <w:pStyle w:val="TableParagraph"/>
              <w:spacing w:before="196"/>
              <w:ind w:left="132"/>
              <w:rPr>
                <w:sz w:val="22"/>
              </w:rPr>
            </w:pPr>
            <w:r>
              <w:rPr>
                <w:sz w:val="22"/>
              </w:rPr>
              <w:t>10006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96"/>
              <w:ind w:left="97" w:right="86"/>
              <w:jc w:val="center"/>
              <w:rPr>
                <w:sz w:val="22"/>
              </w:rPr>
            </w:pPr>
            <w:r>
              <w:rPr>
                <w:sz w:val="22"/>
              </w:rPr>
              <w:t>产业发展领域</w:t>
            </w:r>
          </w:p>
        </w:tc>
        <w:tc>
          <w:tcPr>
            <w:tcW w:w="1180" w:type="dxa"/>
          </w:tcPr>
          <w:p>
            <w:pPr>
              <w:pStyle w:val="TableParagraph"/>
              <w:tabs>
                <w:tab w:pos="450" w:val="left" w:leader="none"/>
              </w:tabs>
              <w:spacing w:before="196"/>
              <w:ind w:left="11"/>
              <w:jc w:val="center"/>
              <w:rPr>
                <w:sz w:val="22"/>
              </w:rPr>
            </w:pPr>
            <w:r>
              <w:rPr>
                <w:sz w:val="22"/>
              </w:rPr>
              <w:t>梁</w:t>
              <w:tab/>
              <w:t>莹</w:t>
            </w:r>
          </w:p>
        </w:tc>
        <w:tc>
          <w:tcPr>
            <w:tcW w:w="4534" w:type="dxa"/>
          </w:tcPr>
          <w:p>
            <w:pPr>
              <w:pStyle w:val="TableParagraph"/>
              <w:spacing w:line="310" w:lineRule="atLeast" w:before="12"/>
              <w:ind w:left="14" w:right="105"/>
              <w:rPr>
                <w:sz w:val="22"/>
              </w:rPr>
            </w:pPr>
            <w:r>
              <w:rPr>
                <w:sz w:val="22"/>
              </w:rPr>
              <w:t>关于加大扶持正阳县创建国家现代农业产业园的建议</w:t>
            </w:r>
          </w:p>
        </w:tc>
        <w:tc>
          <w:tcPr>
            <w:tcW w:w="1122" w:type="dxa"/>
          </w:tcPr>
          <w:p>
            <w:pPr>
              <w:pStyle w:val="TableParagraph"/>
              <w:spacing w:before="196"/>
              <w:ind w:right="272"/>
              <w:jc w:val="right"/>
              <w:rPr>
                <w:sz w:val="22"/>
              </w:rPr>
            </w:pPr>
            <w:r>
              <w:rPr>
                <w:sz w:val="22"/>
              </w:rPr>
              <w:t>14004</w:t>
            </w:r>
          </w:p>
        </w:tc>
        <w:tc>
          <w:tcPr>
            <w:tcW w:w="938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before="196"/>
              <w:ind w:left="139" w:right="129"/>
              <w:jc w:val="center"/>
              <w:rPr>
                <w:sz w:val="22"/>
              </w:rPr>
            </w:pPr>
            <w:r>
              <w:rPr>
                <w:sz w:val="22"/>
              </w:rPr>
              <w:t>14004</w:t>
            </w:r>
          </w:p>
        </w:tc>
        <w:tc>
          <w:tcPr>
            <w:tcW w:w="786" w:type="dxa"/>
          </w:tcPr>
          <w:p>
            <w:pPr>
              <w:pStyle w:val="TableParagraph"/>
              <w:spacing w:before="196"/>
              <w:ind w:left="281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065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sectPr>
      <w:pgSz w:w="16790" w:h="11850" w:orient="landscape"/>
      <w:pgMar w:header="0" w:footer="897" w:top="1100" w:bottom="1080" w:left="13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23999pt;margin-top:532.658997pt;width:8.6pt;height:11pt;mso-position-horizontal-relative:page;mso-position-vertical-relative:page;z-index:-26008" type="#_x0000_t202" filled="false" stroked="false">
          <v:textbox inset="0,0,0,0">
            <w:txbxContent>
              <w:p>
                <w:pPr>
                  <w:spacing w:line="203" w:lineRule="exact" w:before="0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184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zmd12345@126.com" TargetMode="Externa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2019-02-01T00:54:51Z</dcterms:created>
  <dcterms:modified xsi:type="dcterms:W3CDTF">2019-02-01T00:54:51Z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2019-02-01T00:00:00Z</vt:filetime>
  </property>
</Properties>
</file>